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ноября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150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Истоминой Анастасии Владиславовны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27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29.07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Истомина А.В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., проживающая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по адресу: </w:t>
      </w:r>
      <w:r>
        <w:rPr>
          <w:rStyle w:val="cat-UserDefinedgrp-28rplc-19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75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5862505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4057267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Истомина А.В</w:t>
      </w:r>
      <w:r>
        <w:rPr>
          <w:rFonts w:ascii="Times New Roman" w:eastAsia="Times New Roman" w:hAnsi="Times New Roman" w:cs="Times New Roman"/>
          <w:sz w:val="25"/>
          <w:szCs w:val="25"/>
        </w:rPr>
        <w:t>.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надлежаще уведомлен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Истоминой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А.В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14.05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отчетом об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отслеживании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почтового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карточкой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учета транспортного средства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информацией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уплатившим штраф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не в срок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Истоминой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А.В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и её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Истоминой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А.В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Исто</w:t>
      </w:r>
      <w:r>
        <w:rPr>
          <w:rFonts w:ascii="Times New Roman" w:eastAsia="Times New Roman" w:hAnsi="Times New Roman" w:cs="Times New Roman"/>
          <w:b/>
          <w:bCs/>
        </w:rPr>
        <w:t>мину</w:t>
      </w:r>
      <w:r>
        <w:rPr>
          <w:rFonts w:ascii="Times New Roman" w:eastAsia="Times New Roman" w:hAnsi="Times New Roman" w:cs="Times New Roman"/>
          <w:b/>
          <w:bCs/>
        </w:rPr>
        <w:t xml:space="preserve"> Анастасию Владиславовну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виновной</w:t>
      </w:r>
      <w:r>
        <w:rPr>
          <w:rFonts w:ascii="Times New Roman CYR" w:eastAsia="Times New Roman CYR" w:hAnsi="Times New Roman CYR" w:cs="Times New Roman CYR"/>
        </w:rPr>
        <w:t xml:space="preserve">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пяти</w:t>
      </w:r>
      <w:r>
        <w:rPr>
          <w:rFonts w:ascii="Times New Roman CYR" w:eastAsia="Times New Roman CYR" w:hAnsi="Times New Roman CYR" w:cs="Times New Roman CYR"/>
        </w:rPr>
        <w:t xml:space="preserve">сот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 xml:space="preserve">дней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0412365400765011502520152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8rplc-19">
    <w:name w:val="cat-UserDefined grp-28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